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15" w:rsidRDefault="001A17F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715" w:rsidRPr="001A17FF" w:rsidRDefault="001A17FF">
      <w:pPr>
        <w:spacing w:after="0"/>
        <w:rPr>
          <w:lang w:val="ru-RU"/>
        </w:rPr>
      </w:pPr>
      <w:r w:rsidRPr="001A17FF">
        <w:rPr>
          <w:b/>
          <w:color w:val="000000"/>
          <w:sz w:val="28"/>
          <w:lang w:val="ru-RU"/>
        </w:rPr>
        <w:t>Об утверждении Типовых правил проведения внутреннего анализа коррупционных рисков</w:t>
      </w:r>
    </w:p>
    <w:p w:rsidR="007F5715" w:rsidRDefault="001A17FF">
      <w:pPr>
        <w:spacing w:after="0"/>
        <w:jc w:val="both"/>
      </w:pPr>
      <w:r w:rsidRPr="001A17FF">
        <w:rPr>
          <w:color w:val="000000"/>
          <w:sz w:val="28"/>
          <w:lang w:val="ru-RU"/>
        </w:rPr>
        <w:t xml:space="preserve">Приказ Председателя Агентства Республики Казахстан по делам государственной службы и противодействию коррупции от 19 октября 2016 года № 12. </w:t>
      </w:r>
      <w:r>
        <w:rPr>
          <w:color w:val="000000"/>
          <w:sz w:val="28"/>
        </w:rPr>
        <w:t>Зарегистрирован в Министерстве</w:t>
      </w:r>
      <w:r>
        <w:rPr>
          <w:color w:val="000000"/>
          <w:sz w:val="28"/>
        </w:rPr>
        <w:t xml:space="preserve"> юстиции Республики Казахстан 21 ноября 2016 года № 14441.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1" w:name="z2"/>
      <w:r>
        <w:rPr>
          <w:color w:val="000000"/>
          <w:sz w:val="28"/>
        </w:rPr>
        <w:t xml:space="preserve">       </w:t>
      </w:r>
      <w:r w:rsidRPr="001A17FF">
        <w:rPr>
          <w:color w:val="000000"/>
          <w:sz w:val="28"/>
          <w:lang w:val="ru-RU"/>
        </w:rPr>
        <w:t xml:space="preserve">В соответствии с пунктом 5 статьи 8 Закона Республики Казахстан от 18 ноября 2015 года "О противодействии коррупции" </w:t>
      </w:r>
      <w:r w:rsidRPr="001A17FF">
        <w:rPr>
          <w:b/>
          <w:color w:val="000000"/>
          <w:sz w:val="28"/>
          <w:lang w:val="ru-RU"/>
        </w:rPr>
        <w:t>ПРИКАЗЫВАЮ: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2" w:name="z3"/>
      <w:bookmarkEnd w:id="1"/>
      <w:r w:rsidRPr="001A17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1. Утвердить прилагаемые Типовые правила проведения вн</w:t>
      </w:r>
      <w:r w:rsidRPr="001A17FF">
        <w:rPr>
          <w:color w:val="000000"/>
          <w:sz w:val="28"/>
          <w:lang w:val="ru-RU"/>
        </w:rPr>
        <w:t>утреннего анализа коррупционных рисков.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3" w:name="z4"/>
      <w:bookmarkEnd w:id="2"/>
      <w:r w:rsidRPr="001A17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2. Признать утратившим силу приказ Министра по делам государственной службы Республики Казахстан от 29 декабря 2015 года № 18 "Об утверждении Типовых правил проведения внутреннего анализа коррупционных рисков"</w:t>
      </w:r>
      <w:r w:rsidRPr="001A17FF">
        <w:rPr>
          <w:color w:val="000000"/>
          <w:sz w:val="28"/>
          <w:lang w:val="ru-RU"/>
        </w:rPr>
        <w:t xml:space="preserve"> (зарегистрированный в Реестре государственной регистрации нормативных правовых актов за № 12651, опубликованный</w:t>
      </w:r>
    </w:p>
    <w:bookmarkEnd w:id="3"/>
    <w:p w:rsidR="007F5715" w:rsidRPr="001A17FF" w:rsidRDefault="001A17F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15 января 2016 года в информационно-правовой системе "Әділет").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4" w:name="z5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3. Департаменту антикоррупционной политики Агентства Республики Каз</w:t>
      </w:r>
      <w:r w:rsidRPr="001A17FF">
        <w:rPr>
          <w:color w:val="000000"/>
          <w:sz w:val="28"/>
          <w:lang w:val="ru-RU"/>
        </w:rPr>
        <w:t>ахстан по делам государственной службы и противодействию коррупции в установленном законодательством порядке обеспечить: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2) в течение десяти календар</w:t>
      </w:r>
      <w:r w:rsidRPr="001A17FF">
        <w:rPr>
          <w:color w:val="000000"/>
          <w:sz w:val="28"/>
          <w:lang w:val="ru-RU"/>
        </w:rPr>
        <w:t>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 Әділет";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3) в течение десяти календарных дней со дня государственной</w:t>
      </w:r>
      <w:r w:rsidRPr="001A17FF">
        <w:rPr>
          <w:color w:val="000000"/>
          <w:sz w:val="28"/>
          <w:lang w:val="ru-RU"/>
        </w:rPr>
        <w:t xml:space="preserve"> регистрации настоящего приказа направление его копии на официальное опубликование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</w:t>
      </w:r>
      <w:r w:rsidRPr="001A17FF">
        <w:rPr>
          <w:color w:val="000000"/>
          <w:sz w:val="28"/>
          <w:lang w:val="ru-RU"/>
        </w:rPr>
        <w:t>щения в Эталонный контрольный банк нормативных правовых актов Республики Казахстан;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4)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9" w:name="z6"/>
      <w:bookmarkEnd w:id="8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4. Контроль за </w:t>
      </w:r>
      <w:r w:rsidRPr="001A17FF">
        <w:rPr>
          <w:color w:val="000000"/>
          <w:sz w:val="28"/>
          <w:lang w:val="ru-RU"/>
        </w:rPr>
        <w:t xml:space="preserve">исполнением настоящего приказа возложить на заместителя Председателя Агентства Республики Казахстан по делам государственной </w:t>
      </w:r>
      <w:r w:rsidRPr="001A17FF">
        <w:rPr>
          <w:color w:val="000000"/>
          <w:sz w:val="28"/>
          <w:lang w:val="ru-RU"/>
        </w:rPr>
        <w:lastRenderedPageBreak/>
        <w:t>службы и противодействию коррупции, курирующего вопросы противодействия коррупции.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10" w:name="z7"/>
      <w:bookmarkEnd w:id="9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5. Настоящий приказ вводится в действие со</w:t>
      </w:r>
      <w:r w:rsidRPr="001A17FF">
        <w:rPr>
          <w:color w:val="000000"/>
          <w:sz w:val="28"/>
          <w:lang w:val="ru-RU"/>
        </w:rPr>
        <w:t xml:space="preserve">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F5715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7F5715" w:rsidRDefault="001A17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Председатель Агентства 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7F5715">
            <w:pPr>
              <w:spacing w:after="20"/>
              <w:ind w:left="20"/>
              <w:jc w:val="both"/>
            </w:pPr>
          </w:p>
          <w:p w:rsidR="007F5715" w:rsidRDefault="007F5715">
            <w:pPr>
              <w:spacing w:after="20"/>
              <w:ind w:left="20"/>
              <w:jc w:val="both"/>
            </w:pPr>
          </w:p>
        </w:tc>
      </w:tr>
      <w:tr w:rsidR="007F5715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делам государственной службы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7F5715">
            <w:pPr>
              <w:spacing w:after="20"/>
              <w:ind w:left="20"/>
              <w:jc w:val="both"/>
            </w:pPr>
          </w:p>
          <w:p w:rsidR="007F5715" w:rsidRDefault="007F5715">
            <w:pPr>
              <w:spacing w:after="20"/>
              <w:ind w:left="20"/>
              <w:jc w:val="both"/>
            </w:pPr>
          </w:p>
        </w:tc>
      </w:tr>
      <w:tr w:rsidR="007F5715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противодействию коррупции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 Кожамжаров</w:t>
            </w:r>
          </w:p>
        </w:tc>
      </w:tr>
    </w:tbl>
    <w:p w:rsidR="007F5715" w:rsidRDefault="001A17F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4"/>
        <w:gridCol w:w="3853"/>
      </w:tblGrid>
      <w:tr w:rsidR="007F5715" w:rsidRPr="001A17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Pr="001A17FF" w:rsidRDefault="001A17FF">
            <w:pPr>
              <w:spacing w:after="0"/>
              <w:jc w:val="center"/>
              <w:rPr>
                <w:lang w:val="ru-RU"/>
              </w:rPr>
            </w:pPr>
            <w:r w:rsidRPr="001A17FF">
              <w:rPr>
                <w:color w:val="000000"/>
                <w:sz w:val="20"/>
                <w:lang w:val="ru-RU"/>
              </w:rPr>
              <w:t>Утверждены</w:t>
            </w:r>
            <w:r w:rsidRPr="001A17FF">
              <w:rPr>
                <w:lang w:val="ru-RU"/>
              </w:rPr>
              <w:br/>
            </w:r>
            <w:r w:rsidRPr="001A17FF">
              <w:rPr>
                <w:color w:val="000000"/>
                <w:sz w:val="20"/>
                <w:lang w:val="ru-RU"/>
              </w:rPr>
              <w:t>приказом Председателя</w:t>
            </w:r>
            <w:r w:rsidRPr="001A17FF">
              <w:rPr>
                <w:lang w:val="ru-RU"/>
              </w:rPr>
              <w:br/>
            </w:r>
            <w:r w:rsidRPr="001A17FF">
              <w:rPr>
                <w:color w:val="000000"/>
                <w:sz w:val="20"/>
                <w:lang w:val="ru-RU"/>
              </w:rPr>
              <w:t>Агентства Республики Казахстан</w:t>
            </w:r>
            <w:r w:rsidRPr="001A17FF">
              <w:rPr>
                <w:lang w:val="ru-RU"/>
              </w:rPr>
              <w:br/>
            </w:r>
            <w:r w:rsidRPr="001A17FF">
              <w:rPr>
                <w:color w:val="000000"/>
                <w:sz w:val="20"/>
                <w:lang w:val="ru-RU"/>
              </w:rPr>
              <w:t xml:space="preserve">по делам </w:t>
            </w:r>
            <w:r w:rsidRPr="001A17FF">
              <w:rPr>
                <w:color w:val="000000"/>
                <w:sz w:val="20"/>
                <w:lang w:val="ru-RU"/>
              </w:rPr>
              <w:t>государственной службы</w:t>
            </w:r>
            <w:r w:rsidRPr="001A17FF">
              <w:rPr>
                <w:lang w:val="ru-RU"/>
              </w:rPr>
              <w:br/>
            </w:r>
            <w:r w:rsidRPr="001A17FF">
              <w:rPr>
                <w:color w:val="000000"/>
                <w:sz w:val="20"/>
                <w:lang w:val="ru-RU"/>
              </w:rPr>
              <w:t>и противодействию коррупции</w:t>
            </w:r>
            <w:r w:rsidRPr="001A17FF">
              <w:rPr>
                <w:lang w:val="ru-RU"/>
              </w:rPr>
              <w:br/>
            </w:r>
            <w:r w:rsidRPr="001A17FF">
              <w:rPr>
                <w:color w:val="000000"/>
                <w:sz w:val="20"/>
                <w:lang w:val="ru-RU"/>
              </w:rPr>
              <w:t>от 19 октября 2016 года № 12</w:t>
            </w:r>
          </w:p>
        </w:tc>
      </w:tr>
    </w:tbl>
    <w:p w:rsidR="007F5715" w:rsidRPr="001A17FF" w:rsidRDefault="001A17FF">
      <w:pPr>
        <w:spacing w:after="0"/>
        <w:rPr>
          <w:lang w:val="ru-RU"/>
        </w:rPr>
      </w:pPr>
      <w:bookmarkStart w:id="11" w:name="z1"/>
      <w:r w:rsidRPr="001A17FF">
        <w:rPr>
          <w:b/>
          <w:color w:val="000000"/>
          <w:lang w:val="ru-RU"/>
        </w:rPr>
        <w:t xml:space="preserve"> Типовые правила проведения внутреннего анализа коррупционных рисков</w:t>
      </w:r>
    </w:p>
    <w:bookmarkEnd w:id="11"/>
    <w:p w:rsidR="007F5715" w:rsidRPr="001A17FF" w:rsidRDefault="001A17FF">
      <w:pPr>
        <w:spacing w:after="0"/>
        <w:jc w:val="both"/>
        <w:rPr>
          <w:lang w:val="ru-RU"/>
        </w:rPr>
      </w:pPr>
      <w:r w:rsidRPr="001A17F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A17FF">
        <w:rPr>
          <w:color w:val="FF0000"/>
          <w:sz w:val="28"/>
          <w:lang w:val="ru-RU"/>
        </w:rPr>
        <w:t xml:space="preserve"> Сноска. Типовые правила - в редакции приказа Председателя Агентства РК по противодействию коррупции</w:t>
      </w:r>
      <w:r w:rsidRPr="001A17FF">
        <w:rPr>
          <w:color w:val="FF0000"/>
          <w:sz w:val="28"/>
          <w:lang w:val="ru-RU"/>
        </w:rPr>
        <w:t xml:space="preserve"> (Антикоррупционной службы) от 16.01.2023 № 21 (вводится в действие по истечении десяти календарных дней после дня его первого официального опубликования).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12" w:name="z13"/>
      <w:r w:rsidRPr="001A17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</w:t>
      </w:r>
      <w:r w:rsidRPr="001A17FF">
        <w:rPr>
          <w:b/>
          <w:color w:val="000000"/>
          <w:sz w:val="28"/>
          <w:lang w:val="ru-RU"/>
        </w:rPr>
        <w:t>Глава 1. Общие положения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13" w:name="z14"/>
      <w:bookmarkEnd w:id="12"/>
      <w:r w:rsidRPr="001A17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1. Настоящие Типовые правила проведения внутреннего анализа к</w:t>
      </w:r>
      <w:r w:rsidRPr="001A17FF">
        <w:rPr>
          <w:color w:val="000000"/>
          <w:sz w:val="28"/>
          <w:lang w:val="ru-RU"/>
        </w:rPr>
        <w:t>оррупционных рисков (далее – Типовые правила) разработаны в соответствии с пунктом 5 статьи 8 Закона Республики Казахстан "О противодействии коррупции" и определяют порядок проведения внутреннего анализа коррупционных рисков государственными органами, орга</w:t>
      </w:r>
      <w:r w:rsidRPr="001A17FF">
        <w:rPr>
          <w:color w:val="000000"/>
          <w:sz w:val="28"/>
          <w:lang w:val="ru-RU"/>
        </w:rPr>
        <w:t>низациями и субъектами квазигосударственного сектора (далее – субъекты внутреннего анализа коррупционных рисков).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2. Субъекты внутреннего анализа коррупционных рисков осуществляют внутренний анализ коррупционных рисков, по результатам которого приним</w:t>
      </w:r>
      <w:r w:rsidRPr="001A17FF">
        <w:rPr>
          <w:color w:val="000000"/>
          <w:sz w:val="28"/>
          <w:lang w:val="ru-RU"/>
        </w:rPr>
        <w:t>ают меры по устранению причин и условий, способствующих совершению коррупционных правонарушений.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3. Внутренний анализ коррупционных рисков проводится на принципах: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1) объективности;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2) достоверности;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18" w:name="z19"/>
      <w:bookmarkEnd w:id="17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3) прозрачности;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19" w:name="z20"/>
      <w:bookmarkEnd w:id="18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4) </w:t>
      </w:r>
      <w:r w:rsidRPr="001A17FF">
        <w:rPr>
          <w:color w:val="000000"/>
          <w:sz w:val="28"/>
          <w:lang w:val="ru-RU"/>
        </w:rPr>
        <w:t>всесторонности.</w:t>
      </w:r>
    </w:p>
    <w:p w:rsidR="007F5715" w:rsidRDefault="001A17FF">
      <w:pPr>
        <w:spacing w:after="0"/>
        <w:jc w:val="both"/>
      </w:pPr>
      <w:bookmarkStart w:id="20" w:name="z21"/>
      <w:bookmarkEnd w:id="19"/>
      <w:r w:rsidRPr="001A17F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</w:t>
      </w:r>
      <w:r w:rsidRPr="001A17FF">
        <w:rPr>
          <w:b/>
          <w:color w:val="000000"/>
          <w:sz w:val="28"/>
          <w:lang w:val="ru-RU"/>
        </w:rPr>
        <w:t xml:space="preserve">Глава 2. </w:t>
      </w:r>
      <w:r>
        <w:rPr>
          <w:b/>
          <w:color w:val="000000"/>
          <w:sz w:val="28"/>
        </w:rPr>
        <w:t>Порядок проведения внутреннего анализа коррупционных рисков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21" w:name="z22"/>
      <w:bookmarkEnd w:id="20"/>
      <w:r>
        <w:rPr>
          <w:color w:val="000000"/>
          <w:sz w:val="28"/>
        </w:rPr>
        <w:t xml:space="preserve">      </w:t>
      </w:r>
      <w:r w:rsidRPr="001A17FF">
        <w:rPr>
          <w:color w:val="000000"/>
          <w:sz w:val="28"/>
          <w:lang w:val="ru-RU"/>
        </w:rPr>
        <w:t>4. Основанием для проведения внутреннего анализа коррупционных рисков является решение руководителя субъекта внутреннего анализа коррупционных рисков, при его</w:t>
      </w:r>
      <w:r w:rsidRPr="001A17FF">
        <w:rPr>
          <w:color w:val="000000"/>
          <w:sz w:val="28"/>
          <w:lang w:val="ru-RU"/>
        </w:rPr>
        <w:t xml:space="preserve"> отсутствии – лица, исполняющего его обязанности либо замещающего его должность.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22" w:name="z23"/>
      <w:bookmarkEnd w:id="21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При этом, в настоящих Типовых правилах под руководителями субъекта внутреннего анализа коррупционных рисков понимаются руководители государственного органа и его ведомст</w:t>
      </w:r>
      <w:r w:rsidRPr="001A17FF">
        <w:rPr>
          <w:color w:val="000000"/>
          <w:sz w:val="28"/>
          <w:lang w:val="ru-RU"/>
        </w:rPr>
        <w:t>ва, организации, а также руководители субъектов квазигосударственного сектора, осуществляющие текущее руководство их деятельностью.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23" w:name="z24"/>
      <w:bookmarkEnd w:id="22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5. Объектом внутреннего анализа коррупционных рисков является деятельность структурного подразделения, ведомства, подв</w:t>
      </w:r>
      <w:r w:rsidRPr="001A17FF">
        <w:rPr>
          <w:color w:val="000000"/>
          <w:sz w:val="28"/>
          <w:lang w:val="ru-RU"/>
        </w:rPr>
        <w:t>едомственной организации, территориального и приравненного к нему подразделения субъекта внутреннего анализа коррупционных рисков (далее – объект анализа).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24" w:name="z25"/>
      <w:bookmarkEnd w:id="23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6. В зависимости от количества реализуемых объектом анализа функций и его штатной численности </w:t>
      </w:r>
      <w:r w:rsidRPr="001A17FF">
        <w:rPr>
          <w:color w:val="000000"/>
          <w:sz w:val="28"/>
          <w:lang w:val="ru-RU"/>
        </w:rPr>
        <w:t>внутренний анализ коррупционных рисков проводится структурным подразделением, лицом, уполномоченным на проведение внутреннего анализа коррупционных рисков, определяемым первым руководителем субъекта внутреннего анализа коррупционных рисков, или создаваемой</w:t>
      </w:r>
      <w:r w:rsidRPr="001A17FF">
        <w:rPr>
          <w:color w:val="000000"/>
          <w:sz w:val="28"/>
          <w:lang w:val="ru-RU"/>
        </w:rPr>
        <w:t xml:space="preserve"> его решением рабочей группой (далее – рабочая группа).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7. По решению руководителя субъекта анализа коррупционных рисков в состав рабочей группы, а также к обсуждению результатов анализа и мониторингу реализации рекомендаций по устранению выявленных </w:t>
      </w:r>
      <w:r w:rsidRPr="001A17FF">
        <w:rPr>
          <w:color w:val="000000"/>
          <w:sz w:val="28"/>
          <w:lang w:val="ru-RU"/>
        </w:rPr>
        <w:t>коррупционных рисков привлекаются члены Общественных советов, в случае их наличия при субъекте внутреннего анализа коррупционных рисков, а также специалисты и (или) эксперты иных субъектов противодействия коррупции.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26" w:name="z27"/>
      <w:bookmarkEnd w:id="25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8. Решение о проведении внутреннег</w:t>
      </w:r>
      <w:r w:rsidRPr="001A17FF">
        <w:rPr>
          <w:color w:val="000000"/>
          <w:sz w:val="28"/>
          <w:lang w:val="ru-RU"/>
        </w:rPr>
        <w:t>о анализа коррупционных рисков содержит следующую информацию: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1) наименование подразделения, деятельность которого подлежит внутреннему анализу коррупционных рисков;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28" w:name="z29"/>
      <w:bookmarkEnd w:id="27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2) направление внутреннего анализа коррупционных рисков в соответствии с пункт</w:t>
      </w:r>
      <w:r w:rsidRPr="001A17FF">
        <w:rPr>
          <w:color w:val="000000"/>
          <w:sz w:val="28"/>
          <w:lang w:val="ru-RU"/>
        </w:rPr>
        <w:t>ом 11 настоящих Типовых правил;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3) о структурном подразделении, должностном лице (должностных лицах) или персональном составе рабочей группы, которая проводит внутренний анализ коррупционных рисков;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30" w:name="z31"/>
      <w:bookmarkEnd w:id="29"/>
      <w:r>
        <w:rPr>
          <w:color w:val="000000"/>
          <w:sz w:val="28"/>
        </w:rPr>
        <w:lastRenderedPageBreak/>
        <w:t>     </w:t>
      </w:r>
      <w:r w:rsidRPr="001A17FF">
        <w:rPr>
          <w:color w:val="000000"/>
          <w:sz w:val="28"/>
          <w:lang w:val="ru-RU"/>
        </w:rPr>
        <w:t xml:space="preserve"> 4) период, охватываемый внутренним анализом к</w:t>
      </w:r>
      <w:r w:rsidRPr="001A17FF">
        <w:rPr>
          <w:color w:val="000000"/>
          <w:sz w:val="28"/>
          <w:lang w:val="ru-RU"/>
        </w:rPr>
        <w:t>оррупционных рисков;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31" w:name="z32"/>
      <w:bookmarkEnd w:id="30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5) срок проведения внутреннего анализа коррупционных рисков;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32" w:name="z33"/>
      <w:bookmarkEnd w:id="31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6) о должностном лице субъекта внутреннего анализа коррупционных рисков, на которое возлагается руководство, координация и ответственность за проведение внутренне</w:t>
      </w:r>
      <w:r w:rsidRPr="001A17FF">
        <w:rPr>
          <w:color w:val="000000"/>
          <w:sz w:val="28"/>
          <w:lang w:val="ru-RU"/>
        </w:rPr>
        <w:t>го анализа коррупционных рисков и результаты работы.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33" w:name="z34"/>
      <w:bookmarkEnd w:id="32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9. Внутренний анализ коррупционных рисков проводится в срок до 30 рабочих дней.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При необходимости срок, указанный в части первой настоящего пункта, продлевается на срок, не превышающий 15 раб</w:t>
      </w:r>
      <w:r w:rsidRPr="001A17FF">
        <w:rPr>
          <w:color w:val="000000"/>
          <w:sz w:val="28"/>
          <w:lang w:val="ru-RU"/>
        </w:rPr>
        <w:t>очих дней на основании приказа руководителя субъекта внутреннего анализа коррупционных рисков.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35" w:name="z36"/>
      <w:bookmarkEnd w:id="34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10. Внутренний анализ коррупционных рисков проводится не реже одного раза в год.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36" w:name="z37"/>
      <w:bookmarkEnd w:id="35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В случае проведения уполномоченным органом по противодействию корруп</w:t>
      </w:r>
      <w:r w:rsidRPr="001A17FF">
        <w:rPr>
          <w:color w:val="000000"/>
          <w:sz w:val="28"/>
          <w:lang w:val="ru-RU"/>
        </w:rPr>
        <w:t>ции внешнего анализа коррупционных рисков в деятельности объекта анализа, внутренний анализ коррупционных рисков проводится по истечению одного года со дня его завершения.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37" w:name="z38"/>
      <w:bookmarkEnd w:id="36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Сроки, предусмотренные частями первой и второй настоящего пункта, не распростр</w:t>
      </w:r>
      <w:r w:rsidRPr="001A17FF">
        <w:rPr>
          <w:color w:val="000000"/>
          <w:sz w:val="28"/>
          <w:lang w:val="ru-RU"/>
        </w:rPr>
        <w:t>аняются на внутренние анализы коррупционных рисков, проведенные по отдельным вопросам, установленным пунктом 13 настоящих Типовых правил.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38" w:name="z39"/>
      <w:bookmarkEnd w:id="37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11. Внутренний анализ коррупционных рисков осуществляется по следующим направлениям: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39" w:name="z40"/>
      <w:bookmarkEnd w:id="38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1) выявление коррупци</w:t>
      </w:r>
      <w:r w:rsidRPr="001A17FF">
        <w:rPr>
          <w:color w:val="000000"/>
          <w:sz w:val="28"/>
          <w:lang w:val="ru-RU"/>
        </w:rPr>
        <w:t>онных рисков в нормативных правовых актах, затрагивающих деятельность объекта анализа;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40" w:name="z41"/>
      <w:bookmarkEnd w:id="39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2) выявление коррупционных рисков в организационно-управленческой деятельности объекта анализа.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41" w:name="z42"/>
      <w:bookmarkEnd w:id="40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12. В нормативных правовых актах, затрагивающих деятельность </w:t>
      </w:r>
      <w:r w:rsidRPr="001A17FF">
        <w:rPr>
          <w:color w:val="000000"/>
          <w:sz w:val="28"/>
          <w:lang w:val="ru-RU"/>
        </w:rPr>
        <w:t>подразделения, выявляются дискреционные полномочия и нормы, способствующие совершению коррупционных правонарушений.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42" w:name="z43"/>
      <w:bookmarkEnd w:id="41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13. Под организационно-управленческой деятельностью объекта анализа понимаются вопросы: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43" w:name="z44"/>
      <w:bookmarkEnd w:id="42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1) управления персоналом, в том числе </w:t>
      </w:r>
      <w:r w:rsidRPr="001A17FF">
        <w:rPr>
          <w:color w:val="000000"/>
          <w:sz w:val="28"/>
          <w:lang w:val="ru-RU"/>
        </w:rPr>
        <w:t>определения должностей, подверженных коррупционным рискам;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44" w:name="z45"/>
      <w:bookmarkEnd w:id="43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2) урегулирования конфликта интересов;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45" w:name="z46"/>
      <w:bookmarkEnd w:id="44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3) оказания государственных услуг;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46" w:name="z47"/>
      <w:bookmarkEnd w:id="45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4) реализации разрешительных функций;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47" w:name="z48"/>
      <w:bookmarkEnd w:id="46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5) реализации контрольно-ревизионных функций;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48" w:name="z49"/>
      <w:bookmarkEnd w:id="47"/>
      <w:r>
        <w:rPr>
          <w:color w:val="000000"/>
          <w:sz w:val="28"/>
        </w:rPr>
        <w:lastRenderedPageBreak/>
        <w:t>     </w:t>
      </w:r>
      <w:r w:rsidRPr="001A17FF">
        <w:rPr>
          <w:color w:val="000000"/>
          <w:sz w:val="28"/>
          <w:lang w:val="ru-RU"/>
        </w:rPr>
        <w:t xml:space="preserve"> 6) освоен</w:t>
      </w:r>
      <w:r w:rsidRPr="001A17FF">
        <w:rPr>
          <w:color w:val="000000"/>
          <w:sz w:val="28"/>
          <w:lang w:val="ru-RU"/>
        </w:rPr>
        <w:t>ия и распределения бюджетных и финансовых средств;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49" w:name="z50"/>
      <w:bookmarkEnd w:id="48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7) заключения договоров с физическими и юридическими лицами;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50" w:name="z51"/>
      <w:bookmarkEnd w:id="49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8) разработки и эксплуатации информационных систем;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51" w:name="z52"/>
      <w:bookmarkEnd w:id="50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9) иные вопросы, вытекающие из организационно-управленческой деятельности </w:t>
      </w:r>
      <w:r w:rsidRPr="001A17FF">
        <w:rPr>
          <w:color w:val="000000"/>
          <w:sz w:val="28"/>
          <w:lang w:val="ru-RU"/>
        </w:rPr>
        <w:t>объекта анализа.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52" w:name="z53"/>
      <w:bookmarkEnd w:id="51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14. Проведение внутреннего анализа коррупционных рисков включает в себя следующие этапы: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53" w:name="z54"/>
      <w:bookmarkEnd w:id="52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1) сбор и анализ информации об объекте анализа в соответствии с направлениями, предусмотренными пунктом 11 настоящих Типовых правил;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54" w:name="z55"/>
      <w:bookmarkEnd w:id="53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2) подготовка аналитической справки в соответствии с пунктами 18, 19, 20 и 21 настоящих Типовых правил;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55" w:name="z56"/>
      <w:bookmarkEnd w:id="54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3) определение должностей, подверженных коррупционным рискам, с формированием их перечня;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56" w:name="z57"/>
      <w:bookmarkEnd w:id="55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4) принятие мер по устранению коррупционных риско</w:t>
      </w:r>
      <w:r w:rsidRPr="001A17FF">
        <w:rPr>
          <w:color w:val="000000"/>
          <w:sz w:val="28"/>
          <w:lang w:val="ru-RU"/>
        </w:rPr>
        <w:t>в в соответствии с утвержденным планом мероприятий согласно пункту 25 настоящих Типовых правил.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57" w:name="z58"/>
      <w:bookmarkEnd w:id="56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15. Источниками информации для проведения внутреннего анализа коррупционных рисков являются: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58" w:name="z59"/>
      <w:bookmarkEnd w:id="57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1) правовые акты, внутренние документы, регулирующие де</w:t>
      </w:r>
      <w:r w:rsidRPr="001A17FF">
        <w:rPr>
          <w:color w:val="000000"/>
          <w:sz w:val="28"/>
          <w:lang w:val="ru-RU"/>
        </w:rPr>
        <w:t>ятельность объекта анализа;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59" w:name="z60"/>
      <w:bookmarkEnd w:id="58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2) ведомственная статистическая отчетность о деятельности объекта анализа;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60" w:name="z61"/>
      <w:bookmarkEnd w:id="59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3) данные информационных систем государственных и правоохранительных органов о деятельности объекта анализа;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61" w:name="z62"/>
      <w:bookmarkEnd w:id="60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4) результаты проверок, ра</w:t>
      </w:r>
      <w:r w:rsidRPr="001A17FF">
        <w:rPr>
          <w:color w:val="000000"/>
          <w:sz w:val="28"/>
          <w:lang w:val="ru-RU"/>
        </w:rPr>
        <w:t>нее проведенных государственными органами в отношении объекта анализа;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62" w:name="z63"/>
      <w:bookmarkEnd w:id="61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5) результаты контрольных мероприятий служб внутреннего аудита;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63" w:name="z64"/>
      <w:bookmarkEnd w:id="62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6) результаты антикоррупционного мониторинга;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64" w:name="z65"/>
      <w:bookmarkEnd w:id="63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7) публикации в средствах массовой информации;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65" w:name="z66"/>
      <w:bookmarkEnd w:id="64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8) </w:t>
      </w:r>
      <w:r w:rsidRPr="001A17FF">
        <w:rPr>
          <w:color w:val="000000"/>
          <w:sz w:val="28"/>
          <w:lang w:val="ru-RU"/>
        </w:rPr>
        <w:t>обращения физических и юридических лиц в отношении объекта анализа;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66" w:name="z67"/>
      <w:bookmarkEnd w:id="65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9) сведения о выявлении и привлечении к ответственности работников объекта анализа за совершение коррупционных правонарушений;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67" w:name="z68"/>
      <w:bookmarkEnd w:id="66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10) результаты ранее проведенного внутреннего ана</w:t>
      </w:r>
      <w:r w:rsidRPr="001A17FF">
        <w:rPr>
          <w:color w:val="000000"/>
          <w:sz w:val="28"/>
          <w:lang w:val="ru-RU"/>
        </w:rPr>
        <w:t>лиза коррупционных рисков;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68" w:name="z69"/>
      <w:bookmarkEnd w:id="67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11) результаты опроса (интервью) служащих, работников объекта анализа;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69" w:name="z70"/>
      <w:bookmarkEnd w:id="68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12) иные сведения, представление которых не запрещено законодательством Республики Казахстан.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70" w:name="z71"/>
      <w:bookmarkEnd w:id="69"/>
      <w:r>
        <w:rPr>
          <w:color w:val="000000"/>
          <w:sz w:val="28"/>
        </w:rPr>
        <w:lastRenderedPageBreak/>
        <w:t>     </w:t>
      </w:r>
      <w:r w:rsidRPr="001A17FF">
        <w:rPr>
          <w:color w:val="000000"/>
          <w:sz w:val="28"/>
          <w:lang w:val="ru-RU"/>
        </w:rPr>
        <w:t xml:space="preserve"> 16. Работники объекта анализа представляют лиц</w:t>
      </w:r>
      <w:r w:rsidRPr="001A17FF">
        <w:rPr>
          <w:color w:val="000000"/>
          <w:sz w:val="28"/>
          <w:lang w:val="ru-RU"/>
        </w:rPr>
        <w:t xml:space="preserve">у, уполномоченному на проведение внутреннего анализа коррупционных рисков, рабочей группе, источники информации, предусмотренные в пункте 15 настоящих Типовых правил, разъясняют практику применения норм законодательства Республики Казахстан, затрагивающих </w:t>
      </w:r>
      <w:r w:rsidRPr="001A17FF">
        <w:rPr>
          <w:color w:val="000000"/>
          <w:sz w:val="28"/>
          <w:lang w:val="ru-RU"/>
        </w:rPr>
        <w:t>деятельность объекта анализа, сообщают об имеющихся коррупционных рисках, вырабатывают предложения по совершенствованию законодательства и правоприменительной практики по вопросам противодействия коррупции.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71" w:name="z72"/>
      <w:bookmarkEnd w:id="70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17. При проведении внутреннего анализа </w:t>
      </w:r>
      <w:r w:rsidRPr="001A17FF">
        <w:rPr>
          <w:color w:val="000000"/>
          <w:sz w:val="28"/>
          <w:lang w:val="ru-RU"/>
        </w:rPr>
        <w:t>коррупционных рисков составляется аналитическая справка, содержащая: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72" w:name="z73"/>
      <w:bookmarkEnd w:id="71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1) информацию о выявленных коррупционных рисках;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73" w:name="z74"/>
      <w:bookmarkEnd w:id="72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2) рекомендации по их устранению;</w:t>
      </w:r>
    </w:p>
    <w:p w:rsidR="007F5715" w:rsidRDefault="001A17FF">
      <w:pPr>
        <w:spacing w:after="0"/>
        <w:jc w:val="both"/>
      </w:pPr>
      <w:bookmarkStart w:id="74" w:name="z75"/>
      <w:bookmarkEnd w:id="73"/>
      <w:r w:rsidRPr="001A17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3) перечень должностей, подверженных коррупционным рискам, определенных по итогам вну</w:t>
      </w:r>
      <w:r w:rsidRPr="001A17FF">
        <w:rPr>
          <w:color w:val="000000"/>
          <w:sz w:val="28"/>
          <w:lang w:val="ru-RU"/>
        </w:rPr>
        <w:t xml:space="preserve">треннего анализа коррупционных рисков по форме согласно приложению </w:t>
      </w:r>
      <w:r>
        <w:rPr>
          <w:color w:val="000000"/>
          <w:sz w:val="28"/>
        </w:rPr>
        <w:t>1 к настоящим Типовым правилам.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75" w:name="z76"/>
      <w:bookmarkEnd w:id="74"/>
      <w:r>
        <w:rPr>
          <w:color w:val="000000"/>
          <w:sz w:val="28"/>
        </w:rPr>
        <w:t xml:space="preserve">      </w:t>
      </w:r>
      <w:r w:rsidRPr="001A17FF">
        <w:rPr>
          <w:color w:val="000000"/>
          <w:sz w:val="28"/>
          <w:lang w:val="ru-RU"/>
        </w:rPr>
        <w:t>18. Аналитическая справка согласовывается со структурными подразделениями объекта анализа.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76" w:name="z77"/>
      <w:bookmarkEnd w:id="75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19. Аналитическая справка подписывается руководителем </w:t>
      </w:r>
      <w:r w:rsidRPr="001A17FF">
        <w:rPr>
          <w:color w:val="000000"/>
          <w:sz w:val="28"/>
          <w:lang w:val="ru-RU"/>
        </w:rPr>
        <w:t>субъекта внутреннего анализа коррупционных рисков не позднее 10 рабочих дней со дня завершения внутреннего анализа коррупционных рисков.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77" w:name="z78"/>
      <w:bookmarkEnd w:id="76"/>
      <w:r w:rsidRPr="001A17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</w:t>
      </w:r>
      <w:r w:rsidRPr="001A17FF">
        <w:rPr>
          <w:b/>
          <w:color w:val="000000"/>
          <w:sz w:val="28"/>
          <w:lang w:val="ru-RU"/>
        </w:rPr>
        <w:t>Глава 3. Результаты внутреннего анализа коррупционных рисков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78" w:name="z79"/>
      <w:bookmarkEnd w:id="77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20. При выявлении коррупционных рисков в норм</w:t>
      </w:r>
      <w:r w:rsidRPr="001A17FF">
        <w:rPr>
          <w:color w:val="000000"/>
          <w:sz w:val="28"/>
          <w:lang w:val="ru-RU"/>
        </w:rPr>
        <w:t>ативных правовых актах объект внутреннего анализа коррупционных рисков направляет сведения об их наличии в соответствующий уполномоченный орган (разработчик).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79" w:name="z80"/>
      <w:bookmarkEnd w:id="78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Рекомендации по устранению причин и условий, способствующих совершению коррупционных правон</w:t>
      </w:r>
      <w:r w:rsidRPr="001A17FF">
        <w:rPr>
          <w:color w:val="000000"/>
          <w:sz w:val="28"/>
          <w:lang w:val="ru-RU"/>
        </w:rPr>
        <w:t>арушений, выявленных по результатам внутреннего анализа коррупционных рисков, применяются при проведении правового мониторинга.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80" w:name="z81"/>
      <w:bookmarkEnd w:id="79"/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21. Перечень должностей, подверженных коррупционным рискам, используется уполномоченными по этике, антикоррупционными комп</w:t>
      </w:r>
      <w:r w:rsidRPr="001A17FF">
        <w:rPr>
          <w:color w:val="000000"/>
          <w:sz w:val="28"/>
          <w:lang w:val="ru-RU"/>
        </w:rPr>
        <w:t>лаенс службами и иными структурными подразделениями или лицами государственных органов, организаций и субъектов квазигосударственного сектора, осуществляющие функции по профилактике и недопущению нарушений законодательства Республики Казахстан в сфере прот</w:t>
      </w:r>
      <w:r w:rsidRPr="001A17FF">
        <w:rPr>
          <w:color w:val="000000"/>
          <w:sz w:val="28"/>
          <w:lang w:val="ru-RU"/>
        </w:rPr>
        <w:t>иводействия коррупции, при организации системной профилактической работы с лицами, занимающие должности, поверженные коррупционным рискам.</w:t>
      </w:r>
    </w:p>
    <w:p w:rsidR="007F5715" w:rsidRPr="001A17FF" w:rsidRDefault="001A17FF">
      <w:pPr>
        <w:spacing w:after="0"/>
        <w:jc w:val="both"/>
        <w:rPr>
          <w:lang w:val="ru-RU"/>
        </w:rPr>
      </w:pPr>
      <w:bookmarkStart w:id="81" w:name="z82"/>
      <w:bookmarkEnd w:id="80"/>
      <w:r>
        <w:rPr>
          <w:color w:val="000000"/>
          <w:sz w:val="28"/>
        </w:rPr>
        <w:lastRenderedPageBreak/>
        <w:t>     </w:t>
      </w:r>
      <w:r w:rsidRPr="001A17FF">
        <w:rPr>
          <w:color w:val="000000"/>
          <w:sz w:val="28"/>
          <w:lang w:val="ru-RU"/>
        </w:rPr>
        <w:t xml:space="preserve"> 22. Допускается публичное обсуждение результатов внутреннего анализа коррупционных рисков, в том числе на засед</w:t>
      </w:r>
      <w:r w:rsidRPr="001A17FF">
        <w:rPr>
          <w:color w:val="000000"/>
          <w:sz w:val="28"/>
          <w:lang w:val="ru-RU"/>
        </w:rPr>
        <w:t>аниях коллегиальных, консультативно-совещательных органов по противодействию коррупции субъекта внутреннего анализа коррупционных рисков.</w:t>
      </w:r>
    </w:p>
    <w:p w:rsidR="007F5715" w:rsidRDefault="001A17FF">
      <w:pPr>
        <w:spacing w:after="0"/>
        <w:jc w:val="both"/>
      </w:pPr>
      <w:bookmarkStart w:id="82" w:name="z83"/>
      <w:bookmarkEnd w:id="81"/>
      <w:r w:rsidRPr="001A17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A17FF">
        <w:rPr>
          <w:color w:val="000000"/>
          <w:sz w:val="28"/>
          <w:lang w:val="ru-RU"/>
        </w:rPr>
        <w:t xml:space="preserve"> 23. Субъектом внутреннего анализа коррупционных рисков разрабатывается план мероприятий по устранению причин и </w:t>
      </w:r>
      <w:r w:rsidRPr="001A17FF">
        <w:rPr>
          <w:color w:val="000000"/>
          <w:sz w:val="28"/>
          <w:lang w:val="ru-RU"/>
        </w:rPr>
        <w:t xml:space="preserve">условий, способствующих совершению коррупционных правонарушений, выявленных по результатам внутреннего анализа коррупционных рисков (далее – план мероприятий) по форме согласно приложению </w:t>
      </w:r>
      <w:r>
        <w:rPr>
          <w:color w:val="000000"/>
          <w:sz w:val="28"/>
        </w:rPr>
        <w:t>2 к настоящим Типовым правилам.</w:t>
      </w:r>
    </w:p>
    <w:p w:rsidR="007F5715" w:rsidRDefault="001A17FF">
      <w:pPr>
        <w:spacing w:after="0"/>
        <w:jc w:val="both"/>
      </w:pPr>
      <w:bookmarkStart w:id="83" w:name="z84"/>
      <w:bookmarkEnd w:id="82"/>
      <w:r>
        <w:rPr>
          <w:color w:val="000000"/>
          <w:sz w:val="28"/>
        </w:rPr>
        <w:t>      24. План мероприятий утверждае</w:t>
      </w:r>
      <w:r>
        <w:rPr>
          <w:color w:val="000000"/>
          <w:sz w:val="28"/>
        </w:rPr>
        <w:t>тся руководителем субъекта внутреннего анализа коррупционных рисков не позднее 10 рабочих дней со дня подписания аналитической справки.</w:t>
      </w:r>
    </w:p>
    <w:p w:rsidR="007F5715" w:rsidRDefault="001A17FF">
      <w:pPr>
        <w:spacing w:after="0"/>
        <w:jc w:val="both"/>
      </w:pPr>
      <w:bookmarkStart w:id="84" w:name="z85"/>
      <w:bookmarkEnd w:id="83"/>
      <w:r>
        <w:rPr>
          <w:color w:val="000000"/>
          <w:sz w:val="28"/>
        </w:rPr>
        <w:t>      25. Аналитическая справка и план мероприятий в течение 3 рабочих дней со дня его утверждения размещаются на интерн</w:t>
      </w:r>
      <w:r>
        <w:rPr>
          <w:color w:val="000000"/>
          <w:sz w:val="28"/>
        </w:rPr>
        <w:t>ет-ресурсе субъекта внутреннего анализа коррупционных рисков с учетом обеспечения режима секретности, соблюдения требований по охране служебной, коммерческой или иной охраняемой законом Республики Казахстан тайны.</w:t>
      </w:r>
    </w:p>
    <w:p w:rsidR="007F5715" w:rsidRDefault="001A17FF">
      <w:pPr>
        <w:spacing w:after="0"/>
        <w:jc w:val="both"/>
      </w:pPr>
      <w:bookmarkStart w:id="85" w:name="z86"/>
      <w:bookmarkEnd w:id="84"/>
      <w:r>
        <w:rPr>
          <w:color w:val="000000"/>
          <w:sz w:val="28"/>
        </w:rPr>
        <w:t xml:space="preserve">       26. В течение одного года со дня по</w:t>
      </w:r>
      <w:r>
        <w:rPr>
          <w:color w:val="000000"/>
          <w:sz w:val="28"/>
        </w:rPr>
        <w:t>дписания аналитической справки проводится мониторинг устранения причин и условий, способствующих совершению коррупционных правонарушений, путем подготовки информации об исполнении рекомендаций, внесенных по итогам внутреннего анализа коррупционных рисков п</w:t>
      </w:r>
      <w:r>
        <w:rPr>
          <w:color w:val="000000"/>
          <w:sz w:val="28"/>
        </w:rPr>
        <w:t>о форме согласно приложению 3 к настоящим Типовым правилам.</w:t>
      </w:r>
    </w:p>
    <w:p w:rsidR="007F5715" w:rsidRDefault="001A17FF">
      <w:pPr>
        <w:spacing w:after="0"/>
        <w:jc w:val="both"/>
      </w:pPr>
      <w:bookmarkStart w:id="86" w:name="z87"/>
      <w:bookmarkEnd w:id="85"/>
      <w:r>
        <w:rPr>
          <w:color w:val="000000"/>
          <w:sz w:val="28"/>
        </w:rPr>
        <w:t xml:space="preserve">      Информация об исполнении рекомендаций, внесенных по итогам внутреннего анализа коррупционных рисков, не реже одного раза в 6 месяцев размещается на интернет-ресурсе государственного органа, </w:t>
      </w:r>
      <w:r>
        <w:rPr>
          <w:color w:val="000000"/>
          <w:sz w:val="28"/>
        </w:rPr>
        <w:t>организации, субъекта квазигосударственного сектора с учетом обеспечения режима секретности, соблюдения требований по охране служебной, коммерческой или иной охраняемой законом Республики Казахстан тайны.</w:t>
      </w:r>
    </w:p>
    <w:p w:rsidR="007F5715" w:rsidRDefault="001A17FF">
      <w:pPr>
        <w:spacing w:after="0"/>
        <w:jc w:val="both"/>
      </w:pPr>
      <w:bookmarkStart w:id="87" w:name="z88"/>
      <w:bookmarkEnd w:id="86"/>
      <w:r>
        <w:rPr>
          <w:color w:val="000000"/>
          <w:sz w:val="28"/>
        </w:rPr>
        <w:t>      27. При устранении коррупционных рисков и исп</w:t>
      </w:r>
      <w:r>
        <w:rPr>
          <w:color w:val="000000"/>
          <w:sz w:val="28"/>
        </w:rPr>
        <w:t>олнении рекомендаций, внесенных по результатам внутреннего анализа коррупционных рисков, могут применяться подходы проектного управления.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2"/>
        <w:gridCol w:w="3835"/>
      </w:tblGrid>
      <w:tr w:rsidR="007F57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7F5715" w:rsidRDefault="001A17F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Типовым правилам</w:t>
            </w:r>
            <w:r>
              <w:br/>
            </w:r>
            <w:r>
              <w:rPr>
                <w:color w:val="000000"/>
                <w:sz w:val="20"/>
              </w:rPr>
              <w:t>проведения внутреннего</w:t>
            </w:r>
            <w:r>
              <w:br/>
            </w:r>
            <w:r>
              <w:rPr>
                <w:color w:val="000000"/>
                <w:sz w:val="20"/>
              </w:rPr>
              <w:t>анализа коррупционных рисков</w:t>
            </w:r>
          </w:p>
        </w:tc>
      </w:tr>
      <w:tr w:rsidR="007F57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F5715" w:rsidRDefault="001A17FF">
      <w:pPr>
        <w:spacing w:after="0"/>
      </w:pPr>
      <w:bookmarkStart w:id="88" w:name="z91"/>
      <w:r>
        <w:rPr>
          <w:b/>
          <w:color w:val="000000"/>
        </w:rPr>
        <w:t xml:space="preserve">              Перечень должностей, подверженных коррупционным рискам, </w:t>
      </w:r>
      <w:r>
        <w:br/>
      </w:r>
      <w:r>
        <w:rPr>
          <w:b/>
          <w:color w:val="000000"/>
        </w:rPr>
        <w:t xml:space="preserve">             определенных по итогам внутреннего анализа коррупционных рисков</w:t>
      </w:r>
    </w:p>
    <w:p w:rsidR="007F5715" w:rsidRDefault="001A17FF">
      <w:pPr>
        <w:spacing w:after="0"/>
        <w:jc w:val="both"/>
      </w:pPr>
      <w:bookmarkStart w:id="89" w:name="z92"/>
      <w:bookmarkEnd w:id="88"/>
      <w:r>
        <w:rPr>
          <w:color w:val="000000"/>
          <w:sz w:val="28"/>
        </w:rPr>
        <w:lastRenderedPageBreak/>
        <w:t xml:space="preserve">       Наименование объекта внутреннего анализа коррупционных рисков: </w:t>
      </w:r>
    </w:p>
    <w:bookmarkEnd w:id="89"/>
    <w:p w:rsidR="007F5715" w:rsidRDefault="001A17FF">
      <w:pPr>
        <w:spacing w:after="0"/>
        <w:jc w:val="both"/>
      </w:pPr>
      <w:r>
        <w:rPr>
          <w:color w:val="000000"/>
          <w:sz w:val="28"/>
        </w:rPr>
        <w:t>_____________________________________</w:t>
      </w:r>
      <w:r>
        <w:rPr>
          <w:color w:val="000000"/>
          <w:sz w:val="28"/>
        </w:rPr>
        <w:t>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3075"/>
        <w:gridCol w:w="3075"/>
        <w:gridCol w:w="1630"/>
        <w:gridCol w:w="1445"/>
        <w:gridCol w:w="3155"/>
        <w:gridCol w:w="35"/>
      </w:tblGrid>
      <w:tr w:rsidR="007F5715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Должность подверженная коррупционному риску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Должностные полномочия, содержащие коррупционные риски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Коррупционные риски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Уровень коррупционных рисков</w:t>
            </w:r>
          </w:p>
        </w:tc>
      </w:tr>
      <w:tr w:rsidR="007F5715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7F5715">
            <w:pPr>
              <w:spacing w:after="20"/>
              <w:ind w:left="20"/>
              <w:jc w:val="both"/>
            </w:pPr>
          </w:p>
          <w:p w:rsidR="007F5715" w:rsidRDefault="007F571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7F5715">
            <w:pPr>
              <w:spacing w:after="20"/>
              <w:ind w:left="20"/>
              <w:jc w:val="both"/>
            </w:pPr>
          </w:p>
          <w:p w:rsidR="007F5715" w:rsidRDefault="007F571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7F5715">
            <w:pPr>
              <w:spacing w:after="20"/>
              <w:ind w:left="20"/>
              <w:jc w:val="both"/>
            </w:pPr>
          </w:p>
          <w:p w:rsidR="007F5715" w:rsidRDefault="007F571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7F5715">
            <w:pPr>
              <w:spacing w:after="20"/>
              <w:ind w:left="20"/>
              <w:jc w:val="both"/>
            </w:pPr>
          </w:p>
          <w:p w:rsidR="007F5715" w:rsidRDefault="007F5715">
            <w:pPr>
              <w:spacing w:after="20"/>
              <w:ind w:left="20"/>
              <w:jc w:val="both"/>
            </w:pPr>
          </w:p>
        </w:tc>
      </w:tr>
      <w:tr w:rsidR="007F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Типовым правилам</w:t>
            </w:r>
            <w:r>
              <w:br/>
            </w:r>
            <w:r>
              <w:rPr>
                <w:color w:val="000000"/>
                <w:sz w:val="20"/>
              </w:rPr>
              <w:t>проведения внутреннего</w:t>
            </w:r>
            <w:r>
              <w:br/>
            </w:r>
            <w:r>
              <w:rPr>
                <w:color w:val="000000"/>
                <w:sz w:val="20"/>
              </w:rPr>
              <w:t xml:space="preserve">анализа </w:t>
            </w:r>
            <w:r>
              <w:rPr>
                <w:color w:val="000000"/>
                <w:sz w:val="20"/>
              </w:rPr>
              <w:t>коррупционных рисков</w:t>
            </w:r>
          </w:p>
        </w:tc>
      </w:tr>
      <w:tr w:rsidR="007F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7F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должности,</w:t>
            </w:r>
            <w:r>
              <w:br/>
            </w:r>
            <w:r>
              <w:rPr>
                <w:color w:val="000000"/>
                <w:sz w:val="20"/>
              </w:rPr>
              <w:t>фамилия, инициалы</w:t>
            </w:r>
            <w:r>
              <w:br/>
            </w:r>
            <w:r>
              <w:rPr>
                <w:color w:val="000000"/>
                <w:sz w:val="20"/>
              </w:rPr>
              <w:t>руководителя объекта анализа)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(подпись руководителя объекта анализа)</w:t>
            </w:r>
            <w:r>
              <w:br/>
            </w:r>
            <w:r>
              <w:rPr>
                <w:color w:val="000000"/>
                <w:sz w:val="20"/>
              </w:rPr>
              <w:t>"____" _______________ 20___ года</w:t>
            </w:r>
          </w:p>
        </w:tc>
      </w:tr>
    </w:tbl>
    <w:p w:rsidR="007F5715" w:rsidRDefault="001A17FF">
      <w:pPr>
        <w:spacing w:after="0"/>
      </w:pPr>
      <w:bookmarkStart w:id="90" w:name="z96"/>
      <w:r>
        <w:rPr>
          <w:b/>
          <w:color w:val="000000"/>
        </w:rPr>
        <w:t xml:space="preserve">              План мероприятий по устранению причин и условий, способствующих</w:t>
      </w:r>
      <w:r>
        <w:br/>
      </w:r>
      <w:r>
        <w:rPr>
          <w:b/>
          <w:color w:val="000000"/>
        </w:rPr>
        <w:t xml:space="preserve">                   совершению коррупционных правонарушений, выявленных по</w:t>
      </w:r>
      <w:r>
        <w:br/>
      </w:r>
      <w:r>
        <w:rPr>
          <w:b/>
          <w:color w:val="000000"/>
        </w:rPr>
        <w:t xml:space="preserve">                   результатам внутреннего анализа коррупционных рисков в</w:t>
      </w:r>
      <w:r>
        <w:br/>
      </w:r>
      <w:r>
        <w:rPr>
          <w:b/>
          <w:color w:val="000000"/>
        </w:rPr>
        <w:t xml:space="preserve">                         _____</w:t>
      </w:r>
      <w:r>
        <w:rPr>
          <w:b/>
          <w:color w:val="000000"/>
        </w:rPr>
        <w:t>_____________________________</w:t>
      </w:r>
      <w:r>
        <w:br/>
      </w:r>
      <w:r>
        <w:rPr>
          <w:b/>
          <w:color w:val="000000"/>
        </w:rPr>
        <w:t xml:space="preserve">                         (наименование объекта анализа)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2050"/>
        <w:gridCol w:w="2050"/>
        <w:gridCol w:w="2050"/>
        <w:gridCol w:w="1630"/>
        <w:gridCol w:w="420"/>
        <w:gridCol w:w="2050"/>
        <w:gridCol w:w="2130"/>
        <w:gridCol w:w="35"/>
      </w:tblGrid>
      <w:tr w:rsidR="007F5715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7F5715" w:rsidRDefault="001A17F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Рекомендация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Мероприятие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Форма завершения мероприятия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Исполнители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Срок исполнения мероприятия</w:t>
            </w:r>
          </w:p>
        </w:tc>
      </w:tr>
      <w:tr w:rsidR="007F5715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7F5715">
            <w:pPr>
              <w:spacing w:after="20"/>
              <w:ind w:left="20"/>
              <w:jc w:val="both"/>
            </w:pPr>
          </w:p>
          <w:p w:rsidR="007F5715" w:rsidRDefault="007F571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7F5715">
            <w:pPr>
              <w:spacing w:after="20"/>
              <w:ind w:left="20"/>
              <w:jc w:val="both"/>
            </w:pPr>
          </w:p>
          <w:p w:rsidR="007F5715" w:rsidRDefault="007F571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7F5715">
            <w:pPr>
              <w:spacing w:after="20"/>
              <w:ind w:left="20"/>
              <w:jc w:val="both"/>
            </w:pPr>
          </w:p>
          <w:p w:rsidR="007F5715" w:rsidRDefault="007F571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7F5715">
            <w:pPr>
              <w:spacing w:after="20"/>
              <w:ind w:left="20"/>
              <w:jc w:val="both"/>
            </w:pPr>
          </w:p>
          <w:p w:rsidR="007F5715" w:rsidRDefault="007F571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7F5715">
            <w:pPr>
              <w:spacing w:after="20"/>
              <w:ind w:left="20"/>
              <w:jc w:val="both"/>
            </w:pPr>
          </w:p>
          <w:p w:rsidR="007F5715" w:rsidRDefault="007F5715">
            <w:pPr>
              <w:spacing w:after="20"/>
              <w:ind w:left="20"/>
              <w:jc w:val="both"/>
            </w:pPr>
          </w:p>
        </w:tc>
      </w:tr>
      <w:tr w:rsidR="007F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Типовым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проведения </w:t>
            </w:r>
            <w:r>
              <w:rPr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color w:val="000000"/>
                <w:sz w:val="20"/>
              </w:rPr>
              <w:t>анализа коррупционных рисков</w:t>
            </w:r>
          </w:p>
        </w:tc>
      </w:tr>
      <w:tr w:rsidR="007F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F5715" w:rsidRDefault="001A17FF">
      <w:pPr>
        <w:spacing w:after="0"/>
      </w:pPr>
      <w:bookmarkStart w:id="91" w:name="z99"/>
      <w:r>
        <w:rPr>
          <w:b/>
          <w:color w:val="000000"/>
        </w:rPr>
        <w:t xml:space="preserve">                    Информация об исполнении рекомендаций, внесенных по</w:t>
      </w:r>
      <w:r>
        <w:br/>
      </w:r>
      <w:r>
        <w:rPr>
          <w:b/>
          <w:color w:val="000000"/>
        </w:rPr>
        <w:t xml:space="preserve">                   итогам внутреннего анализа коррупционных рисков</w:t>
      </w:r>
    </w:p>
    <w:p w:rsidR="007F5715" w:rsidRDefault="001A17FF">
      <w:pPr>
        <w:spacing w:after="0"/>
        <w:jc w:val="both"/>
      </w:pPr>
      <w:bookmarkStart w:id="92" w:name="z100"/>
      <w:bookmarkEnd w:id="91"/>
      <w:r>
        <w:rPr>
          <w:color w:val="000000"/>
          <w:sz w:val="28"/>
        </w:rPr>
        <w:t>      Наименование объекта внутреннего анализа коррупционных риско</w:t>
      </w:r>
      <w:r>
        <w:rPr>
          <w:color w:val="000000"/>
          <w:sz w:val="28"/>
        </w:rPr>
        <w:t>в:</w:t>
      </w:r>
    </w:p>
    <w:bookmarkEnd w:id="92"/>
    <w:p w:rsidR="007F5715" w:rsidRDefault="001A17FF">
      <w:pPr>
        <w:spacing w:after="0"/>
        <w:jc w:val="both"/>
      </w:pPr>
      <w:r>
        <w:rPr>
          <w:color w:val="000000"/>
          <w:sz w:val="28"/>
        </w:rPr>
        <w:t>______ ____________________________________________________________________</w:t>
      </w:r>
    </w:p>
    <w:p w:rsidR="007F5715" w:rsidRDefault="001A17FF">
      <w:pPr>
        <w:spacing w:after="0"/>
        <w:jc w:val="both"/>
      </w:pPr>
      <w:r>
        <w:rPr>
          <w:color w:val="000000"/>
          <w:sz w:val="28"/>
        </w:rPr>
        <w:t>Срок проведения внутреннего анализа коррупционных рисков: _________</w:t>
      </w:r>
    </w:p>
    <w:p w:rsidR="007F5715" w:rsidRDefault="001A17FF">
      <w:pPr>
        <w:spacing w:after="0"/>
        <w:jc w:val="both"/>
      </w:pPr>
      <w:r>
        <w:rPr>
          <w:color w:val="000000"/>
          <w:sz w:val="28"/>
        </w:rPr>
        <w:t>Дата подписания аналитической справки: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7F571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Рекомендация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Форма завершения согласно плану </w:t>
            </w:r>
            <w:r>
              <w:rPr>
                <w:b/>
                <w:color w:val="000000"/>
                <w:sz w:val="20"/>
              </w:rPr>
              <w:t>мероприятий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Информация об исполнении рекомендации</w:t>
            </w:r>
          </w:p>
        </w:tc>
      </w:tr>
      <w:tr w:rsidR="007F571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1A17F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7F5715">
            <w:pPr>
              <w:spacing w:after="20"/>
              <w:ind w:left="20"/>
              <w:jc w:val="both"/>
            </w:pPr>
          </w:p>
          <w:p w:rsidR="007F5715" w:rsidRDefault="007F571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7F5715">
            <w:pPr>
              <w:spacing w:after="20"/>
              <w:ind w:left="20"/>
              <w:jc w:val="both"/>
            </w:pPr>
          </w:p>
          <w:p w:rsidR="007F5715" w:rsidRDefault="007F571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715" w:rsidRDefault="007F5715">
            <w:pPr>
              <w:spacing w:after="20"/>
              <w:ind w:left="20"/>
              <w:jc w:val="both"/>
            </w:pPr>
          </w:p>
          <w:p w:rsidR="007F5715" w:rsidRDefault="007F5715">
            <w:pPr>
              <w:spacing w:after="20"/>
              <w:ind w:left="20"/>
              <w:jc w:val="both"/>
            </w:pPr>
          </w:p>
        </w:tc>
      </w:tr>
    </w:tbl>
    <w:p w:rsidR="007F5715" w:rsidRDefault="001A17FF">
      <w:pPr>
        <w:spacing w:after="0"/>
      </w:pPr>
      <w:r>
        <w:lastRenderedPageBreak/>
        <w:br/>
      </w:r>
    </w:p>
    <w:p w:rsidR="007F5715" w:rsidRDefault="001A17FF">
      <w:pPr>
        <w:spacing w:after="0"/>
      </w:pPr>
      <w:r>
        <w:br/>
      </w:r>
      <w:r>
        <w:br/>
      </w:r>
    </w:p>
    <w:p w:rsidR="007F5715" w:rsidRDefault="001A17FF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F571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5"/>
    <w:rsid w:val="001A17FF"/>
    <w:rsid w:val="007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989ED-7E21-48E6-A640-71E4B6E8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Zаm</dc:creator>
  <cp:lastModifiedBy>RePack by Diakov</cp:lastModifiedBy>
  <cp:revision>2</cp:revision>
  <dcterms:created xsi:type="dcterms:W3CDTF">2023-09-12T12:11:00Z</dcterms:created>
  <dcterms:modified xsi:type="dcterms:W3CDTF">2023-09-12T12:11:00Z</dcterms:modified>
</cp:coreProperties>
</file>